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401E" w14:textId="2A4FA8FB" w:rsidR="004B3858" w:rsidRDefault="006A4836">
      <w:pPr>
        <w:rPr>
          <w:rFonts w:ascii="Arial" w:hAnsi="Arial" w:cs="Arial"/>
          <w:b/>
          <w:noProof/>
          <w:szCs w:val="24"/>
        </w:rPr>
      </w:pPr>
      <w:r>
        <w:rPr>
          <w:rFonts w:ascii="Arial" w:hAnsi="Arial" w:cs="Arial"/>
          <w:b/>
          <w:szCs w:val="24"/>
        </w:rPr>
        <w:t>How to Complete Escalation Addendum to Contract</w:t>
      </w:r>
      <w:r>
        <w:rPr>
          <w:rFonts w:ascii="Arial" w:hAnsi="Arial" w:cs="Arial"/>
          <w:b/>
          <w:noProof/>
          <w:szCs w:val="24"/>
        </w:rPr>
        <w:t xml:space="preserve"> </w:t>
      </w:r>
      <w:r>
        <w:rPr>
          <w:rFonts w:ascii="Arial" w:hAnsi="Arial" w:cs="Arial"/>
          <w:b/>
          <w:noProof/>
          <w:szCs w:val="24"/>
        </w:rPr>
        <w:drawing>
          <wp:anchor distT="0" distB="0" distL="114300" distR="114300" simplePos="0" relativeHeight="251659264" behindDoc="0" locked="0" layoutInCell="1" allowOverlap="1" wp14:anchorId="2C9826E4" wp14:editId="47B3F957">
            <wp:simplePos x="0" y="0"/>
            <wp:positionH relativeFrom="column">
              <wp:posOffset>4425950</wp:posOffset>
            </wp:positionH>
            <wp:positionV relativeFrom="paragraph">
              <wp:posOffset>-88900</wp:posOffset>
            </wp:positionV>
            <wp:extent cx="1698187" cy="301625"/>
            <wp:effectExtent l="0" t="0" r="0" b="0"/>
            <wp:wrapNone/>
            <wp:docPr id="1" name="Picture 1" descr="A picture containing tex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8187" cy="301625"/>
                    </a:xfrm>
                    <a:prstGeom prst="rect">
                      <a:avLst/>
                    </a:prstGeom>
                  </pic:spPr>
                </pic:pic>
              </a:graphicData>
            </a:graphic>
            <wp14:sizeRelH relativeFrom="margin">
              <wp14:pctWidth>0</wp14:pctWidth>
            </wp14:sizeRelH>
            <wp14:sizeRelV relativeFrom="margin">
              <wp14:pctHeight>0</wp14:pctHeight>
            </wp14:sizeRelV>
          </wp:anchor>
        </w:drawing>
      </w:r>
    </w:p>
    <w:p w14:paraId="03C93269" w14:textId="006F6A00" w:rsidR="006A4836" w:rsidRDefault="006A4836">
      <w:pPr>
        <w:rPr>
          <w:rFonts w:ascii="Arial" w:hAnsi="Arial" w:cs="Arial"/>
          <w:b/>
          <w:noProof/>
          <w:szCs w:val="24"/>
        </w:rPr>
      </w:pPr>
    </w:p>
    <w:p w14:paraId="4D4237DF" w14:textId="6F484A66" w:rsidR="006A4836" w:rsidRDefault="006A4836">
      <w:pPr>
        <w:rPr>
          <w:rFonts w:ascii="Arial" w:hAnsi="Arial" w:cs="Arial"/>
          <w:bCs/>
          <w:noProof/>
          <w:sz w:val="20"/>
        </w:rPr>
      </w:pPr>
      <w:r>
        <w:rPr>
          <w:rFonts w:ascii="Arial" w:hAnsi="Arial" w:cs="Arial"/>
          <w:b/>
          <w:noProof/>
          <w:sz w:val="20"/>
        </w:rPr>
        <w:t xml:space="preserve">Step One: </w:t>
      </w:r>
      <w:r>
        <w:rPr>
          <w:rFonts w:ascii="Arial" w:hAnsi="Arial" w:cs="Arial"/>
          <w:bCs/>
          <w:noProof/>
          <w:sz w:val="20"/>
        </w:rPr>
        <w:t>Complete the relevant information regarding the Parties and the Property</w:t>
      </w:r>
    </w:p>
    <w:p w14:paraId="435B1142" w14:textId="17B1E187" w:rsidR="006A4836" w:rsidRDefault="006A4836">
      <w:pPr>
        <w:rPr>
          <w:rFonts w:ascii="Arial" w:hAnsi="Arial" w:cs="Arial"/>
          <w:bCs/>
          <w:noProof/>
          <w:sz w:val="20"/>
        </w:rPr>
      </w:pPr>
    </w:p>
    <w:p w14:paraId="2B6D1568" w14:textId="77777777" w:rsidR="00AD55D0" w:rsidRPr="00F81520" w:rsidRDefault="00AD55D0" w:rsidP="00AD55D0">
      <w:pPr>
        <w:pStyle w:val="NormalWeb"/>
        <w:spacing w:before="0" w:beforeAutospacing="0" w:after="0" w:afterAutospacing="0" w:line="360" w:lineRule="auto"/>
        <w:rPr>
          <w:rFonts w:ascii="Arial" w:hAnsi="Arial" w:cs="Arial"/>
          <w:sz w:val="20"/>
          <w:szCs w:val="20"/>
        </w:rPr>
      </w:pPr>
      <w:r w:rsidRPr="00F81520">
        <w:rPr>
          <w:rStyle w:val="s7"/>
          <w:rFonts w:ascii="Arial" w:hAnsi="Arial" w:cs="Arial"/>
          <w:sz w:val="20"/>
          <w:szCs w:val="20"/>
        </w:rPr>
        <w:t xml:space="preserve">The following provisions are made part of the Contract between </w:t>
      </w:r>
      <w:r>
        <w:rPr>
          <w:rStyle w:val="s7"/>
          <w:rFonts w:ascii="Arial" w:hAnsi="Arial" w:cs="Arial"/>
          <w:sz w:val="20"/>
          <w:szCs w:val="20"/>
        </w:rPr>
        <w:br/>
      </w:r>
      <w:r w:rsidRPr="00F81520">
        <w:rPr>
          <w:rStyle w:val="s7"/>
          <w:rFonts w:ascii="Arial" w:hAnsi="Arial" w:cs="Arial"/>
          <w:sz w:val="20"/>
          <w:szCs w:val="20"/>
        </w:rPr>
        <w:t>_____________________</w:t>
      </w:r>
      <w:r>
        <w:rPr>
          <w:rStyle w:val="s7"/>
          <w:rFonts w:ascii="Arial" w:hAnsi="Arial" w:cs="Arial"/>
          <w:sz w:val="20"/>
          <w:szCs w:val="20"/>
        </w:rPr>
        <w:t xml:space="preserve">____________________________________________________ </w:t>
      </w:r>
      <w:r w:rsidRPr="00F81520">
        <w:rPr>
          <w:rStyle w:val="s7"/>
          <w:rFonts w:ascii="Arial" w:hAnsi="Arial" w:cs="Arial"/>
          <w:sz w:val="20"/>
          <w:szCs w:val="20"/>
        </w:rPr>
        <w:t>(“Seller”)</w:t>
      </w:r>
      <w:r>
        <w:rPr>
          <w:rStyle w:val="s7"/>
          <w:rFonts w:ascii="Arial" w:hAnsi="Arial" w:cs="Arial"/>
          <w:sz w:val="20"/>
          <w:szCs w:val="20"/>
        </w:rPr>
        <w:t xml:space="preserve"> </w:t>
      </w:r>
      <w:r w:rsidRPr="00F81520">
        <w:rPr>
          <w:rStyle w:val="s7"/>
          <w:rFonts w:ascii="Arial" w:hAnsi="Arial" w:cs="Arial"/>
          <w:sz w:val="20"/>
          <w:szCs w:val="20"/>
        </w:rPr>
        <w:t xml:space="preserve">and  </w:t>
      </w:r>
      <w:r>
        <w:rPr>
          <w:rStyle w:val="s7"/>
          <w:rFonts w:ascii="Arial" w:hAnsi="Arial" w:cs="Arial"/>
          <w:sz w:val="20"/>
          <w:szCs w:val="20"/>
        </w:rPr>
        <w:t>______</w:t>
      </w:r>
      <w:r w:rsidRPr="00F81520">
        <w:rPr>
          <w:rStyle w:val="s7"/>
          <w:rFonts w:ascii="Arial" w:hAnsi="Arial" w:cs="Arial"/>
          <w:sz w:val="20"/>
          <w:szCs w:val="20"/>
        </w:rPr>
        <w:t>______________________________________</w:t>
      </w:r>
      <w:r>
        <w:rPr>
          <w:rStyle w:val="s7"/>
          <w:rFonts w:ascii="Arial" w:hAnsi="Arial" w:cs="Arial"/>
          <w:sz w:val="20"/>
          <w:szCs w:val="20"/>
        </w:rPr>
        <w:t xml:space="preserve">_______________________ </w:t>
      </w:r>
      <w:r w:rsidRPr="00F81520">
        <w:rPr>
          <w:rStyle w:val="s7"/>
          <w:rFonts w:ascii="Arial" w:hAnsi="Arial" w:cs="Arial"/>
          <w:sz w:val="20"/>
          <w:szCs w:val="20"/>
        </w:rPr>
        <w:t>(“Buyer”)</w:t>
      </w:r>
      <w:r>
        <w:rPr>
          <w:rStyle w:val="s7"/>
          <w:rFonts w:ascii="Arial" w:hAnsi="Arial" w:cs="Arial"/>
          <w:sz w:val="20"/>
          <w:szCs w:val="20"/>
        </w:rPr>
        <w:t xml:space="preserve"> </w:t>
      </w:r>
      <w:r w:rsidRPr="00F81520">
        <w:rPr>
          <w:rStyle w:val="s7"/>
          <w:rFonts w:ascii="Arial" w:hAnsi="Arial" w:cs="Arial"/>
          <w:sz w:val="20"/>
          <w:szCs w:val="20"/>
        </w:rPr>
        <w:t>concerning</w:t>
      </w:r>
      <w:r>
        <w:rPr>
          <w:rStyle w:val="s7"/>
          <w:rFonts w:ascii="Arial" w:hAnsi="Arial" w:cs="Arial"/>
          <w:sz w:val="20"/>
          <w:szCs w:val="20"/>
        </w:rPr>
        <w:t xml:space="preserve"> ___________</w:t>
      </w:r>
      <w:r w:rsidRPr="00F81520">
        <w:rPr>
          <w:rStyle w:val="s7"/>
          <w:rFonts w:ascii="Arial" w:hAnsi="Arial" w:cs="Arial"/>
          <w:sz w:val="20"/>
          <w:szCs w:val="20"/>
        </w:rPr>
        <w:t>__________________________</w:t>
      </w:r>
      <w:r>
        <w:rPr>
          <w:rStyle w:val="s7"/>
          <w:rFonts w:ascii="Arial" w:hAnsi="Arial" w:cs="Arial"/>
          <w:sz w:val="20"/>
          <w:szCs w:val="20"/>
        </w:rPr>
        <w:t>_____________________________________</w:t>
      </w:r>
      <w:r w:rsidRPr="00F81520">
        <w:rPr>
          <w:rStyle w:val="s7"/>
          <w:rFonts w:ascii="Arial" w:hAnsi="Arial" w:cs="Arial"/>
          <w:sz w:val="20"/>
          <w:szCs w:val="20"/>
        </w:rPr>
        <w:t>(</w:t>
      </w:r>
      <w:r>
        <w:rPr>
          <w:rStyle w:val="s7"/>
          <w:rFonts w:ascii="Arial" w:hAnsi="Arial" w:cs="Arial"/>
          <w:sz w:val="20"/>
          <w:szCs w:val="20"/>
        </w:rPr>
        <w:t>“</w:t>
      </w:r>
      <w:r w:rsidRPr="00F81520">
        <w:rPr>
          <w:rStyle w:val="s7"/>
          <w:rFonts w:ascii="Arial" w:hAnsi="Arial" w:cs="Arial"/>
          <w:sz w:val="20"/>
          <w:szCs w:val="20"/>
        </w:rPr>
        <w:t>Property</w:t>
      </w:r>
      <w:r>
        <w:rPr>
          <w:rStyle w:val="s7"/>
          <w:rFonts w:ascii="Arial" w:hAnsi="Arial" w:cs="Arial"/>
          <w:sz w:val="20"/>
          <w:szCs w:val="20"/>
        </w:rPr>
        <w:t>”</w:t>
      </w:r>
      <w:r w:rsidRPr="00F81520">
        <w:rPr>
          <w:rStyle w:val="s7"/>
          <w:rFonts w:ascii="Arial" w:hAnsi="Arial" w:cs="Arial"/>
          <w:sz w:val="20"/>
          <w:szCs w:val="20"/>
        </w:rPr>
        <w:t>).</w:t>
      </w:r>
    </w:p>
    <w:p w14:paraId="1E25B5A3" w14:textId="11C0C5B3" w:rsidR="006A4836" w:rsidRDefault="006A4836">
      <w:pPr>
        <w:rPr>
          <w:rFonts w:ascii="Arial" w:hAnsi="Arial" w:cs="Arial"/>
          <w:bCs/>
          <w:noProof/>
          <w:sz w:val="20"/>
        </w:rPr>
      </w:pPr>
    </w:p>
    <w:p w14:paraId="4CE592E5" w14:textId="6D40AC71" w:rsidR="006A4836" w:rsidRDefault="006A4836">
      <w:pPr>
        <w:rPr>
          <w:rFonts w:ascii="Arial" w:hAnsi="Arial" w:cs="Arial"/>
          <w:bCs/>
          <w:noProof/>
          <w:sz w:val="20"/>
        </w:rPr>
      </w:pPr>
    </w:p>
    <w:p w14:paraId="65245419" w14:textId="28E82B36" w:rsidR="006A4836" w:rsidRDefault="006A4836">
      <w:pPr>
        <w:rPr>
          <w:rFonts w:ascii="Arial" w:hAnsi="Arial" w:cs="Arial"/>
          <w:bCs/>
          <w:noProof/>
          <w:sz w:val="20"/>
        </w:rPr>
      </w:pPr>
      <w:r>
        <w:rPr>
          <w:rFonts w:ascii="Arial" w:hAnsi="Arial" w:cs="Arial"/>
          <w:b/>
          <w:noProof/>
          <w:sz w:val="20"/>
        </w:rPr>
        <w:t xml:space="preserve">Step Two: </w:t>
      </w:r>
      <w:r>
        <w:rPr>
          <w:rFonts w:ascii="Arial" w:hAnsi="Arial" w:cs="Arial"/>
          <w:bCs/>
          <w:noProof/>
          <w:sz w:val="20"/>
        </w:rPr>
        <w:t>Buyer should fill out the initial offer being made and check the corresponding Contract on which the initial offer was made</w:t>
      </w:r>
      <w:r w:rsidR="001D0EBD">
        <w:rPr>
          <w:rFonts w:ascii="Arial" w:hAnsi="Arial" w:cs="Arial"/>
          <w:bCs/>
          <w:noProof/>
          <w:sz w:val="20"/>
        </w:rPr>
        <w:t>.</w:t>
      </w:r>
    </w:p>
    <w:p w14:paraId="6C35CB20" w14:textId="66BE8DE6" w:rsidR="006A4836" w:rsidRDefault="006A4836">
      <w:pPr>
        <w:rPr>
          <w:rFonts w:ascii="Arial" w:hAnsi="Arial" w:cs="Arial"/>
          <w:bCs/>
          <w:noProof/>
          <w:sz w:val="20"/>
        </w:rPr>
      </w:pPr>
    </w:p>
    <w:p w14:paraId="39FC266B" w14:textId="77777777" w:rsidR="00AD55D0" w:rsidRDefault="00AD55D0" w:rsidP="00AD55D0">
      <w:pPr>
        <w:pStyle w:val="NormalWeb"/>
        <w:spacing w:before="0" w:beforeAutospacing="0" w:after="0" w:afterAutospacing="0"/>
        <w:outlineLvl w:val="0"/>
        <w:rPr>
          <w:rStyle w:val="s7"/>
          <w:rFonts w:ascii="Arial" w:hAnsi="Arial" w:cs="Arial"/>
          <w:sz w:val="20"/>
          <w:szCs w:val="20"/>
        </w:rPr>
      </w:pPr>
      <w:r w:rsidRPr="00F81520">
        <w:rPr>
          <w:rStyle w:val="s7"/>
          <w:rFonts w:ascii="Arial" w:hAnsi="Arial" w:cs="Arial"/>
          <w:sz w:val="20"/>
          <w:szCs w:val="20"/>
        </w:rPr>
        <w:t>Buyer offered Seller</w:t>
      </w:r>
      <w:r>
        <w:rPr>
          <w:rStyle w:val="s7"/>
          <w:rFonts w:ascii="Arial" w:hAnsi="Arial" w:cs="Arial"/>
          <w:sz w:val="20"/>
          <w:szCs w:val="20"/>
        </w:rPr>
        <w:t xml:space="preserve"> </w:t>
      </w:r>
      <w:r w:rsidRPr="00F81520">
        <w:rPr>
          <w:rStyle w:val="s7"/>
          <w:rFonts w:ascii="Arial" w:hAnsi="Arial" w:cs="Arial"/>
          <w:sz w:val="20"/>
          <w:szCs w:val="20"/>
        </w:rPr>
        <w:t>$______________ (“Purchase Price”) to purchase Property as set</w:t>
      </w:r>
      <w:r>
        <w:rPr>
          <w:rStyle w:val="s7"/>
          <w:rFonts w:ascii="Arial" w:hAnsi="Arial" w:cs="Arial"/>
          <w:sz w:val="20"/>
          <w:szCs w:val="20"/>
        </w:rPr>
        <w:t xml:space="preserve"> fo</w:t>
      </w:r>
      <w:r w:rsidRPr="00F81520">
        <w:rPr>
          <w:rStyle w:val="s7"/>
          <w:rFonts w:ascii="Arial" w:hAnsi="Arial" w:cs="Arial"/>
          <w:sz w:val="20"/>
          <w:szCs w:val="20"/>
        </w:rPr>
        <w:t>rth</w:t>
      </w:r>
      <w:r>
        <w:rPr>
          <w:rStyle w:val="s7"/>
          <w:rFonts w:ascii="Arial" w:hAnsi="Arial" w:cs="Arial"/>
          <w:sz w:val="20"/>
          <w:szCs w:val="20"/>
        </w:rPr>
        <w:t xml:space="preserve"> </w:t>
      </w:r>
      <w:r>
        <w:rPr>
          <w:rStyle w:val="s7"/>
          <w:rFonts w:ascii="Arial" w:hAnsi="Arial" w:cs="Arial"/>
          <w:sz w:val="20"/>
          <w:szCs w:val="20"/>
        </w:rPr>
        <w:br/>
      </w:r>
      <w:r w:rsidRPr="00F81520">
        <w:rPr>
          <w:rStyle w:val="s7"/>
          <w:rFonts w:ascii="Arial" w:hAnsi="Arial" w:cs="Arial"/>
          <w:sz w:val="20"/>
          <w:szCs w:val="20"/>
        </w:rPr>
        <w:t>in</w:t>
      </w:r>
      <w:r>
        <w:rPr>
          <w:rStyle w:val="s7"/>
          <w:rFonts w:ascii="Arial" w:hAnsi="Arial" w:cs="Arial"/>
          <w:sz w:val="20"/>
          <w:szCs w:val="20"/>
        </w:rPr>
        <w:t xml:space="preserve"> </w:t>
      </w:r>
      <w:r w:rsidRPr="00F81520">
        <w:rPr>
          <w:rStyle w:val="s7"/>
          <w:rFonts w:ascii="Arial" w:hAnsi="Arial" w:cs="Arial"/>
          <w:sz w:val="20"/>
          <w:szCs w:val="20"/>
        </w:rPr>
        <w:t>the (</w:t>
      </w:r>
      <w:r w:rsidRPr="00F81520">
        <w:rPr>
          <w:rStyle w:val="s8"/>
          <w:rFonts w:ascii="Arial" w:hAnsi="Arial" w:cs="Arial"/>
          <w:b/>
          <w:bCs/>
          <w:sz w:val="20"/>
          <w:szCs w:val="20"/>
        </w:rPr>
        <w:t>CHECK ONE</w:t>
      </w:r>
      <w:r w:rsidRPr="00F81520">
        <w:rPr>
          <w:rStyle w:val="s7"/>
          <w:rFonts w:ascii="Arial" w:hAnsi="Arial" w:cs="Arial"/>
          <w:sz w:val="20"/>
          <w:szCs w:val="20"/>
        </w:rPr>
        <w:t>):</w:t>
      </w:r>
    </w:p>
    <w:p w14:paraId="195A9896" w14:textId="77777777" w:rsidR="00AD55D0" w:rsidRPr="00F81520" w:rsidRDefault="00AD55D0" w:rsidP="00AD55D0">
      <w:pPr>
        <w:pStyle w:val="NormalWeb"/>
        <w:spacing w:before="0" w:beforeAutospacing="0" w:after="0" w:afterAutospacing="0"/>
        <w:rPr>
          <w:rFonts w:ascii="Arial" w:hAnsi="Arial" w:cs="Arial"/>
          <w:sz w:val="20"/>
          <w:szCs w:val="20"/>
        </w:rPr>
      </w:pPr>
    </w:p>
    <w:p w14:paraId="439C716F" w14:textId="77777777" w:rsidR="00AD55D0" w:rsidRDefault="00AD55D0" w:rsidP="00AD55D0">
      <w:pPr>
        <w:rPr>
          <w:sz w:val="20"/>
        </w:rPr>
      </w:pPr>
      <w:r w:rsidRPr="00F56009">
        <w:rPr>
          <w:sz w:val="20"/>
        </w:rPr>
        <w:sym w:font="Wingdings" w:char="F0A8"/>
      </w:r>
      <w:r>
        <w:rPr>
          <w:sz w:val="20"/>
        </w:rPr>
        <w:t xml:space="preserve"> </w:t>
      </w:r>
      <w:r w:rsidRPr="00BF1EE5">
        <w:rPr>
          <w:rFonts w:ascii="Arial" w:hAnsi="Arial" w:cs="Arial"/>
          <w:sz w:val="20"/>
        </w:rPr>
        <w:t>“</w:t>
      </w:r>
      <w:r>
        <w:rPr>
          <w:rFonts w:ascii="Arial" w:hAnsi="Arial" w:cs="Arial"/>
          <w:sz w:val="20"/>
        </w:rPr>
        <w:t xml:space="preserve">AS IS” </w:t>
      </w:r>
      <w:r w:rsidRPr="00EA2B55">
        <w:rPr>
          <w:rFonts w:ascii="Arial" w:hAnsi="Arial" w:cs="Arial"/>
          <w:sz w:val="20"/>
        </w:rPr>
        <w:t xml:space="preserve">Residential Contract for Sale and Purchase </w:t>
      </w:r>
      <w:r>
        <w:rPr>
          <w:rFonts w:ascii="Arial" w:hAnsi="Arial" w:cs="Arial"/>
          <w:sz w:val="20"/>
        </w:rPr>
        <w:t>(“AS IS FR/BAR”)</w:t>
      </w:r>
    </w:p>
    <w:p w14:paraId="63B878FA" w14:textId="77777777" w:rsidR="00AD55D0" w:rsidRDefault="00AD55D0" w:rsidP="00AD55D0">
      <w:pPr>
        <w:rPr>
          <w:sz w:val="20"/>
        </w:rPr>
      </w:pPr>
    </w:p>
    <w:p w14:paraId="3705FDDD" w14:textId="77777777" w:rsidR="00AD55D0" w:rsidRDefault="00AD55D0" w:rsidP="00AD55D0">
      <w:pPr>
        <w:rPr>
          <w:rFonts w:ascii="Arial" w:hAnsi="Arial" w:cs="Arial"/>
          <w:sz w:val="20"/>
        </w:rPr>
      </w:pPr>
      <w:r w:rsidRPr="00F56009">
        <w:rPr>
          <w:sz w:val="20"/>
        </w:rPr>
        <w:sym w:font="Wingdings" w:char="F0A8"/>
      </w:r>
      <w:r>
        <w:rPr>
          <w:sz w:val="20"/>
        </w:rPr>
        <w:t xml:space="preserve"> </w:t>
      </w:r>
      <w:r w:rsidRPr="00EA2B55">
        <w:rPr>
          <w:rFonts w:ascii="Arial" w:hAnsi="Arial" w:cs="Arial"/>
          <w:sz w:val="20"/>
        </w:rPr>
        <w:t xml:space="preserve">Residential Contract for Sale and Purchase </w:t>
      </w:r>
      <w:r>
        <w:rPr>
          <w:rFonts w:ascii="Arial" w:hAnsi="Arial" w:cs="Arial"/>
          <w:sz w:val="20"/>
        </w:rPr>
        <w:t>(“FR/BAR”)</w:t>
      </w:r>
    </w:p>
    <w:p w14:paraId="7BE8E877" w14:textId="77777777" w:rsidR="00AD55D0" w:rsidRDefault="00AD55D0" w:rsidP="00AD55D0">
      <w:pPr>
        <w:rPr>
          <w:rFonts w:ascii="Arial" w:hAnsi="Arial" w:cs="Arial"/>
          <w:sz w:val="20"/>
        </w:rPr>
      </w:pPr>
    </w:p>
    <w:p w14:paraId="312B0DA0" w14:textId="77777777" w:rsidR="00AD55D0" w:rsidRDefault="00AD55D0" w:rsidP="00AD55D0">
      <w:pPr>
        <w:rPr>
          <w:rFonts w:ascii="Arial" w:hAnsi="Arial" w:cs="Arial"/>
          <w:sz w:val="20"/>
        </w:rPr>
      </w:pPr>
      <w:r w:rsidRPr="00F56009">
        <w:rPr>
          <w:sz w:val="20"/>
        </w:rPr>
        <w:sym w:font="Wingdings" w:char="F0A8"/>
      </w:r>
      <w:r>
        <w:rPr>
          <w:sz w:val="20"/>
        </w:rPr>
        <w:t xml:space="preserve"> </w:t>
      </w:r>
      <w:r>
        <w:rPr>
          <w:rFonts w:ascii="Arial" w:hAnsi="Arial" w:cs="Arial"/>
          <w:sz w:val="20"/>
        </w:rPr>
        <w:t>Contract for Residential Sale and Purchase (“CRSP”)</w:t>
      </w:r>
    </w:p>
    <w:p w14:paraId="5BB67848" w14:textId="77777777" w:rsidR="00AD55D0" w:rsidRDefault="00AD55D0" w:rsidP="00AD55D0">
      <w:pPr>
        <w:rPr>
          <w:rFonts w:ascii="Arial" w:hAnsi="Arial" w:cs="Arial"/>
          <w:sz w:val="20"/>
        </w:rPr>
      </w:pPr>
    </w:p>
    <w:p w14:paraId="0231551A" w14:textId="77777777" w:rsidR="00AD55D0" w:rsidRDefault="00AD55D0" w:rsidP="00AD55D0">
      <w:pPr>
        <w:rPr>
          <w:rFonts w:ascii="Arial" w:hAnsi="Arial" w:cs="Arial"/>
          <w:sz w:val="20"/>
        </w:rPr>
      </w:pPr>
      <w:r w:rsidRPr="00F56009">
        <w:rPr>
          <w:sz w:val="20"/>
        </w:rPr>
        <w:sym w:font="Wingdings" w:char="F0A8"/>
      </w:r>
      <w:r>
        <w:rPr>
          <w:sz w:val="20"/>
        </w:rPr>
        <w:t xml:space="preserve"> </w:t>
      </w:r>
      <w:r>
        <w:rPr>
          <w:rFonts w:ascii="Arial" w:hAnsi="Arial" w:cs="Arial"/>
          <w:sz w:val="20"/>
        </w:rPr>
        <w:t>Commercial Contract</w:t>
      </w:r>
    </w:p>
    <w:p w14:paraId="399A6BFC" w14:textId="77777777" w:rsidR="00AD55D0" w:rsidRDefault="00AD55D0" w:rsidP="00AD55D0">
      <w:pPr>
        <w:rPr>
          <w:rFonts w:ascii="Arial" w:hAnsi="Arial" w:cs="Arial"/>
          <w:sz w:val="20"/>
        </w:rPr>
      </w:pPr>
    </w:p>
    <w:p w14:paraId="742D7C76" w14:textId="77777777" w:rsidR="00AD55D0" w:rsidRDefault="00AD55D0" w:rsidP="00AD55D0">
      <w:pPr>
        <w:rPr>
          <w:rFonts w:ascii="Arial" w:hAnsi="Arial" w:cs="Arial"/>
          <w:sz w:val="20"/>
        </w:rPr>
      </w:pPr>
      <w:r w:rsidRPr="00F56009">
        <w:rPr>
          <w:sz w:val="20"/>
        </w:rPr>
        <w:sym w:font="Wingdings" w:char="F0A8"/>
      </w:r>
      <w:r>
        <w:rPr>
          <w:sz w:val="20"/>
        </w:rPr>
        <w:t xml:space="preserve"> </w:t>
      </w:r>
      <w:r>
        <w:rPr>
          <w:rFonts w:ascii="Arial" w:hAnsi="Arial" w:cs="Arial"/>
          <w:sz w:val="20"/>
        </w:rPr>
        <w:t xml:space="preserve">Vacant Land Contract </w:t>
      </w:r>
    </w:p>
    <w:p w14:paraId="37569363" w14:textId="356A1A2D" w:rsidR="006A4836" w:rsidRDefault="006A4836">
      <w:pPr>
        <w:rPr>
          <w:rFonts w:ascii="Arial" w:hAnsi="Arial" w:cs="Arial"/>
          <w:bCs/>
          <w:noProof/>
          <w:sz w:val="20"/>
        </w:rPr>
      </w:pPr>
    </w:p>
    <w:p w14:paraId="591CD54C" w14:textId="68E459DB" w:rsidR="006A4836" w:rsidRDefault="006A4836">
      <w:pPr>
        <w:rPr>
          <w:rFonts w:ascii="Arial" w:hAnsi="Arial" w:cs="Arial"/>
          <w:bCs/>
          <w:noProof/>
          <w:sz w:val="20"/>
        </w:rPr>
      </w:pPr>
      <w:r>
        <w:rPr>
          <w:rFonts w:ascii="Arial" w:hAnsi="Arial" w:cs="Arial"/>
          <w:b/>
          <w:noProof/>
          <w:sz w:val="20"/>
        </w:rPr>
        <w:t xml:space="preserve">Step Three: </w:t>
      </w:r>
      <w:r>
        <w:rPr>
          <w:rFonts w:ascii="Arial" w:hAnsi="Arial" w:cs="Arial"/>
          <w:bCs/>
          <w:noProof/>
          <w:sz w:val="20"/>
        </w:rPr>
        <w:t xml:space="preserve">In the section that indicates Buyer is to complete information, Buyer should enter Buyer’s Escalation Amount as well as the Maximum Purchase Price that Buyer is willing to pay. Buyer should then check one of the two boxes, clarifying if Buyer is paying cash for any Escalation Amount or if Buyer is seeking </w:t>
      </w:r>
      <w:r w:rsidR="001E09ED">
        <w:rPr>
          <w:rFonts w:ascii="Arial" w:hAnsi="Arial" w:cs="Arial"/>
          <w:bCs/>
          <w:noProof/>
          <w:sz w:val="20"/>
        </w:rPr>
        <w:t>financing on any amount</w:t>
      </w:r>
      <w:r>
        <w:rPr>
          <w:rFonts w:ascii="Arial" w:hAnsi="Arial" w:cs="Arial"/>
          <w:bCs/>
          <w:noProof/>
          <w:sz w:val="20"/>
        </w:rPr>
        <w:t>. Note that if neither box is checked, Buyer is to pay cash for any Escalation Amount</w:t>
      </w:r>
      <w:r w:rsidR="00A46DE2">
        <w:rPr>
          <w:rFonts w:ascii="Arial" w:hAnsi="Arial" w:cs="Arial"/>
          <w:bCs/>
          <w:noProof/>
          <w:sz w:val="20"/>
        </w:rPr>
        <w:t xml:space="preserve"> and provide proof of funds to Seller</w:t>
      </w:r>
      <w:r>
        <w:rPr>
          <w:rFonts w:ascii="Arial" w:hAnsi="Arial" w:cs="Arial"/>
          <w:bCs/>
          <w:noProof/>
          <w:sz w:val="20"/>
        </w:rPr>
        <w:t>.</w:t>
      </w:r>
    </w:p>
    <w:p w14:paraId="12E230F4" w14:textId="0A7CB59E" w:rsidR="006A4836" w:rsidRDefault="006A4836">
      <w:pPr>
        <w:rPr>
          <w:rFonts w:ascii="Arial" w:hAnsi="Arial" w:cs="Arial"/>
          <w:bCs/>
          <w:noProof/>
          <w:sz w:val="20"/>
        </w:rPr>
      </w:pPr>
    </w:p>
    <w:p w14:paraId="2C989503" w14:textId="77777777" w:rsidR="00AD55D0" w:rsidRDefault="00AD55D0" w:rsidP="00AD55D0">
      <w:pPr>
        <w:pStyle w:val="NormalWeb"/>
        <w:spacing w:before="0" w:beforeAutospacing="0" w:after="0" w:afterAutospacing="0"/>
        <w:rPr>
          <w:rFonts w:ascii="Arial" w:hAnsi="Arial" w:cs="Arial"/>
          <w:b/>
          <w:bCs/>
          <w:sz w:val="20"/>
          <w:szCs w:val="20"/>
        </w:rPr>
      </w:pPr>
      <w:r>
        <w:rPr>
          <w:rFonts w:ascii="Arial" w:hAnsi="Arial" w:cs="Arial"/>
          <w:b/>
          <w:bCs/>
          <w:sz w:val="20"/>
          <w:szCs w:val="20"/>
        </w:rPr>
        <w:t>(BUYER TO COMPLETE THIS SECTION):</w:t>
      </w:r>
    </w:p>
    <w:p w14:paraId="74994CA8" w14:textId="77777777" w:rsidR="00AD55D0" w:rsidRPr="00F60483" w:rsidRDefault="00AD55D0" w:rsidP="00AD55D0">
      <w:pPr>
        <w:pStyle w:val="NormalWeb"/>
        <w:spacing w:before="0" w:beforeAutospacing="0" w:after="0" w:afterAutospacing="0"/>
        <w:rPr>
          <w:rFonts w:ascii="Arial" w:hAnsi="Arial" w:cs="Arial"/>
          <w:b/>
          <w:bCs/>
          <w:sz w:val="20"/>
          <w:szCs w:val="20"/>
        </w:rPr>
      </w:pPr>
    </w:p>
    <w:p w14:paraId="381ECE8E" w14:textId="77777777" w:rsidR="00AD55D0" w:rsidRDefault="00AD55D0" w:rsidP="00AD55D0">
      <w:pPr>
        <w:pStyle w:val="NormalWeb"/>
        <w:spacing w:before="0" w:beforeAutospacing="0" w:after="0" w:afterAutospacing="0"/>
        <w:rPr>
          <w:rFonts w:ascii="Arial" w:hAnsi="Arial" w:cs="Arial"/>
          <w:sz w:val="20"/>
          <w:szCs w:val="20"/>
        </w:rPr>
      </w:pPr>
      <w:r>
        <w:rPr>
          <w:rFonts w:ascii="Arial" w:hAnsi="Arial" w:cs="Arial"/>
          <w:sz w:val="20"/>
          <w:szCs w:val="20"/>
        </w:rPr>
        <w:t xml:space="preserve">Buyer agrees that </w:t>
      </w:r>
      <w:r w:rsidRPr="00F81520">
        <w:rPr>
          <w:rFonts w:ascii="Arial" w:hAnsi="Arial" w:cs="Arial"/>
          <w:sz w:val="20"/>
          <w:szCs w:val="20"/>
        </w:rPr>
        <w:t>Purchase Price shall be increased by $______________</w:t>
      </w:r>
      <w:r>
        <w:rPr>
          <w:rFonts w:ascii="Arial" w:hAnsi="Arial" w:cs="Arial"/>
          <w:sz w:val="20"/>
          <w:szCs w:val="20"/>
        </w:rPr>
        <w:t xml:space="preserve"> </w:t>
      </w:r>
      <w:r w:rsidRPr="00F81520">
        <w:rPr>
          <w:rFonts w:ascii="Arial" w:hAnsi="Arial" w:cs="Arial"/>
          <w:sz w:val="20"/>
          <w:szCs w:val="20"/>
        </w:rPr>
        <w:t>(</w:t>
      </w:r>
      <w:r>
        <w:rPr>
          <w:rFonts w:ascii="Arial" w:hAnsi="Arial" w:cs="Arial"/>
          <w:sz w:val="20"/>
          <w:szCs w:val="20"/>
        </w:rPr>
        <w:t>“</w:t>
      </w:r>
      <w:r w:rsidRPr="00F81520">
        <w:rPr>
          <w:rFonts w:ascii="Arial" w:hAnsi="Arial" w:cs="Arial"/>
          <w:sz w:val="20"/>
          <w:szCs w:val="20"/>
        </w:rPr>
        <w:t>Escalation Amount</w:t>
      </w:r>
      <w:r>
        <w:rPr>
          <w:rFonts w:ascii="Arial" w:hAnsi="Arial" w:cs="Arial"/>
          <w:sz w:val="20"/>
          <w:szCs w:val="20"/>
        </w:rPr>
        <w:t>”</w:t>
      </w:r>
      <w:r w:rsidRPr="00F81520">
        <w:rPr>
          <w:rFonts w:ascii="Arial" w:hAnsi="Arial" w:cs="Arial"/>
          <w:sz w:val="20"/>
          <w:szCs w:val="20"/>
        </w:rPr>
        <w:t>) over the purchase price set forth in Competing Offer</w:t>
      </w:r>
      <w:r>
        <w:rPr>
          <w:rFonts w:ascii="Arial" w:hAnsi="Arial" w:cs="Arial"/>
          <w:sz w:val="20"/>
          <w:szCs w:val="20"/>
        </w:rPr>
        <w:t xml:space="preserve"> up to </w:t>
      </w:r>
      <w:r w:rsidRPr="00F81520">
        <w:rPr>
          <w:rFonts w:ascii="Arial" w:hAnsi="Arial" w:cs="Arial"/>
          <w:sz w:val="20"/>
          <w:szCs w:val="20"/>
        </w:rPr>
        <w:t>$___________</w:t>
      </w:r>
      <w:r>
        <w:rPr>
          <w:rFonts w:ascii="Arial" w:hAnsi="Arial" w:cs="Arial"/>
          <w:sz w:val="20"/>
          <w:szCs w:val="20"/>
        </w:rPr>
        <w:t>_____</w:t>
      </w:r>
      <w:r w:rsidRPr="00F81520">
        <w:rPr>
          <w:rFonts w:ascii="Arial" w:hAnsi="Arial" w:cs="Arial"/>
          <w:sz w:val="20"/>
          <w:szCs w:val="20"/>
        </w:rPr>
        <w:t>_(</w:t>
      </w:r>
      <w:r>
        <w:rPr>
          <w:rFonts w:ascii="Arial" w:hAnsi="Arial" w:cs="Arial"/>
          <w:sz w:val="20"/>
          <w:szCs w:val="20"/>
        </w:rPr>
        <w:t>“</w:t>
      </w:r>
      <w:r w:rsidRPr="00F81520">
        <w:rPr>
          <w:rFonts w:ascii="Arial" w:hAnsi="Arial" w:cs="Arial"/>
          <w:sz w:val="20"/>
          <w:szCs w:val="20"/>
        </w:rPr>
        <w:t>Maximum Purchase Price</w:t>
      </w:r>
      <w:r>
        <w:rPr>
          <w:rFonts w:ascii="Arial" w:hAnsi="Arial" w:cs="Arial"/>
          <w:sz w:val="20"/>
          <w:szCs w:val="20"/>
        </w:rPr>
        <w:t>”</w:t>
      </w:r>
      <w:r w:rsidRPr="00F81520">
        <w:rPr>
          <w:rFonts w:ascii="Arial" w:hAnsi="Arial" w:cs="Arial"/>
          <w:sz w:val="20"/>
          <w:szCs w:val="20"/>
        </w:rPr>
        <w:t>).</w:t>
      </w:r>
      <w:r>
        <w:rPr>
          <w:rFonts w:ascii="Arial" w:hAnsi="Arial" w:cs="Arial"/>
          <w:sz w:val="20"/>
          <w:szCs w:val="20"/>
        </w:rPr>
        <w:t xml:space="preserve"> If the increased Purchase Price exceeds the Maximum Purchase Price, then Buyer’s offer shall be the Maximum Purchase Price and the Escalation Amount will be reduced accordingly. </w:t>
      </w:r>
    </w:p>
    <w:p w14:paraId="10E6EB71" w14:textId="77777777" w:rsidR="00AD55D0" w:rsidRDefault="00AD55D0" w:rsidP="00AD55D0">
      <w:pPr>
        <w:pStyle w:val="NormalWeb"/>
        <w:spacing w:before="0" w:beforeAutospacing="0" w:after="0" w:afterAutospacing="0"/>
        <w:rPr>
          <w:rFonts w:ascii="Arial" w:hAnsi="Arial" w:cs="Arial"/>
          <w:sz w:val="20"/>
          <w:szCs w:val="20"/>
        </w:rPr>
      </w:pPr>
    </w:p>
    <w:p w14:paraId="05E2F6F7" w14:textId="77777777" w:rsidR="00AD55D0" w:rsidRPr="00092FCA" w:rsidRDefault="00AD55D0" w:rsidP="00AD55D0">
      <w:pPr>
        <w:pStyle w:val="NormalWeb"/>
        <w:spacing w:before="0" w:beforeAutospacing="0" w:after="0" w:afterAutospacing="0"/>
        <w:rPr>
          <w:rFonts w:ascii="Arial" w:hAnsi="Arial" w:cs="Arial"/>
          <w:b/>
          <w:bCs/>
          <w:sz w:val="20"/>
          <w:szCs w:val="20"/>
        </w:rPr>
      </w:pPr>
      <w:r>
        <w:rPr>
          <w:rStyle w:val="s7"/>
          <w:rFonts w:ascii="Arial" w:hAnsi="Arial" w:cs="Arial"/>
          <w:b/>
          <w:bCs/>
          <w:sz w:val="20"/>
          <w:szCs w:val="20"/>
        </w:rPr>
        <w:t>CHECK ONE:</w:t>
      </w:r>
    </w:p>
    <w:p w14:paraId="6F291BF2" w14:textId="77777777" w:rsidR="00AD55D0" w:rsidRPr="00F81520" w:rsidRDefault="00AD55D0" w:rsidP="00AD55D0">
      <w:pPr>
        <w:pStyle w:val="NormalWeb"/>
        <w:spacing w:before="0" w:beforeAutospacing="0" w:after="0" w:afterAutospacing="0"/>
        <w:rPr>
          <w:rFonts w:ascii="Arial" w:hAnsi="Arial" w:cs="Arial"/>
          <w:sz w:val="20"/>
          <w:szCs w:val="20"/>
        </w:rPr>
      </w:pPr>
    </w:p>
    <w:p w14:paraId="1722184A" w14:textId="77777777" w:rsidR="00AD55D0" w:rsidRDefault="00AD55D0" w:rsidP="00AD55D0">
      <w:pPr>
        <w:pStyle w:val="NormalWeb"/>
        <w:spacing w:before="0" w:beforeAutospacing="0" w:after="0" w:afterAutospacing="0"/>
        <w:rPr>
          <w:rFonts w:ascii="Arial" w:hAnsi="Arial" w:cs="Arial"/>
          <w:sz w:val="20"/>
          <w:szCs w:val="20"/>
        </w:rPr>
      </w:pPr>
      <w:r w:rsidRPr="00F56009">
        <w:rPr>
          <w:sz w:val="20"/>
        </w:rPr>
        <w:sym w:font="Wingdings" w:char="F0A8"/>
      </w:r>
      <w:r>
        <w:rPr>
          <w:sz w:val="20"/>
        </w:rPr>
        <w:t xml:space="preserve"> (a) </w:t>
      </w:r>
      <w:r>
        <w:rPr>
          <w:rFonts w:ascii="Arial" w:hAnsi="Arial" w:cs="Arial"/>
          <w:sz w:val="20"/>
          <w:szCs w:val="20"/>
        </w:rPr>
        <w:t xml:space="preserve">At Closing, </w:t>
      </w:r>
      <w:r w:rsidRPr="00A07033">
        <w:rPr>
          <w:rStyle w:val="s7"/>
          <w:rFonts w:ascii="Arial" w:hAnsi="Arial" w:cs="Arial"/>
          <w:sz w:val="20"/>
          <w:szCs w:val="20"/>
        </w:rPr>
        <w:t>Buyer shall pay cash to cover</w:t>
      </w:r>
      <w:r w:rsidRPr="00CE5610">
        <w:rPr>
          <w:rStyle w:val="s7"/>
          <w:rFonts w:ascii="Arial" w:hAnsi="Arial" w:cs="Arial"/>
          <w:color w:val="FF0000"/>
          <w:sz w:val="20"/>
          <w:szCs w:val="20"/>
        </w:rPr>
        <w:t xml:space="preserve"> </w:t>
      </w:r>
      <w:r>
        <w:rPr>
          <w:rStyle w:val="s7"/>
          <w:rFonts w:ascii="Arial" w:hAnsi="Arial" w:cs="Arial"/>
          <w:sz w:val="20"/>
          <w:szCs w:val="20"/>
        </w:rPr>
        <w:t>applicable</w:t>
      </w:r>
      <w:r w:rsidRPr="00CE5610">
        <w:rPr>
          <w:rStyle w:val="s7"/>
          <w:rFonts w:ascii="Arial" w:hAnsi="Arial" w:cs="Arial"/>
          <w:color w:val="FF0000"/>
          <w:sz w:val="20"/>
          <w:szCs w:val="20"/>
        </w:rPr>
        <w:t xml:space="preserve"> </w:t>
      </w:r>
      <w:r w:rsidRPr="00A07033">
        <w:rPr>
          <w:rStyle w:val="s7"/>
          <w:rFonts w:ascii="Arial" w:hAnsi="Arial" w:cs="Arial"/>
          <w:sz w:val="20"/>
          <w:szCs w:val="20"/>
        </w:rPr>
        <w:t>Escalation </w:t>
      </w:r>
      <w:r w:rsidRPr="00A07033">
        <w:rPr>
          <w:rFonts w:ascii="Arial" w:hAnsi="Arial" w:cs="Arial"/>
          <w:sz w:val="20"/>
          <w:szCs w:val="20"/>
        </w:rPr>
        <w:t>Amount</w:t>
      </w:r>
      <w:r>
        <w:rPr>
          <w:rFonts w:ascii="Arial" w:hAnsi="Arial" w:cs="Arial"/>
          <w:sz w:val="20"/>
          <w:szCs w:val="20"/>
        </w:rPr>
        <w:t>.</w:t>
      </w:r>
      <w:r w:rsidRPr="00435C48">
        <w:rPr>
          <w:rFonts w:ascii="Arial" w:hAnsi="Arial" w:cs="Arial"/>
          <w:sz w:val="20"/>
          <w:szCs w:val="20"/>
        </w:rPr>
        <w:t xml:space="preserve"> </w:t>
      </w:r>
      <w:r>
        <w:rPr>
          <w:rFonts w:ascii="Arial" w:hAnsi="Arial" w:cs="Arial"/>
          <w:sz w:val="20"/>
          <w:szCs w:val="20"/>
        </w:rPr>
        <w:t>Buyer’s proof of funds is attached with the offer.</w:t>
      </w:r>
    </w:p>
    <w:p w14:paraId="120A8EA6" w14:textId="77777777" w:rsidR="00AD55D0" w:rsidRDefault="00AD55D0" w:rsidP="00AD55D0">
      <w:pPr>
        <w:pStyle w:val="NormalWeb"/>
        <w:spacing w:before="0" w:beforeAutospacing="0" w:after="0" w:afterAutospacing="0"/>
        <w:rPr>
          <w:rFonts w:ascii="Arial" w:hAnsi="Arial" w:cs="Arial"/>
          <w:sz w:val="20"/>
          <w:szCs w:val="20"/>
        </w:rPr>
      </w:pPr>
    </w:p>
    <w:p w14:paraId="3A0F3FE3" w14:textId="77777777" w:rsidR="00AD55D0" w:rsidRDefault="00AD55D0" w:rsidP="00AD55D0">
      <w:pPr>
        <w:pStyle w:val="NormalWeb"/>
        <w:spacing w:before="0" w:beforeAutospacing="0" w:after="0" w:afterAutospacing="0"/>
        <w:rPr>
          <w:rFonts w:ascii="Arial" w:hAnsi="Arial" w:cs="Arial"/>
          <w:sz w:val="20"/>
          <w:szCs w:val="20"/>
        </w:rPr>
      </w:pPr>
      <w:r w:rsidRPr="00F56009">
        <w:rPr>
          <w:sz w:val="20"/>
        </w:rPr>
        <w:sym w:font="Wingdings" w:char="F0A8"/>
      </w:r>
      <w:r w:rsidRPr="00A07033">
        <w:rPr>
          <w:rFonts w:ascii="Arial" w:hAnsi="Arial" w:cs="Arial"/>
          <w:sz w:val="20"/>
          <w:szCs w:val="20"/>
        </w:rPr>
        <w:t xml:space="preserve"> </w:t>
      </w:r>
      <w:r>
        <w:rPr>
          <w:rFonts w:ascii="Arial" w:hAnsi="Arial" w:cs="Arial"/>
          <w:sz w:val="20"/>
          <w:szCs w:val="20"/>
        </w:rPr>
        <w:t xml:space="preserve">(b) Buyer shall seek financing for applicable Escalation Amount. </w:t>
      </w:r>
      <w:r w:rsidRPr="003960DF">
        <w:rPr>
          <w:rFonts w:ascii="Arial" w:hAnsi="Arial" w:cs="Arial"/>
          <w:b/>
          <w:bCs/>
          <w:sz w:val="20"/>
          <w:szCs w:val="20"/>
          <w:u w:val="single"/>
        </w:rPr>
        <w:t>Buyer should verify the ability to finance the Escalation Amount with lender.</w:t>
      </w:r>
      <w:r>
        <w:rPr>
          <w:rFonts w:ascii="Arial" w:hAnsi="Arial" w:cs="Arial"/>
          <w:sz w:val="20"/>
          <w:szCs w:val="20"/>
        </w:rPr>
        <w:t xml:space="preserve"> If this option is selected, the amount Buyer is financing is amended to include applicable Escalation Amount. </w:t>
      </w:r>
    </w:p>
    <w:p w14:paraId="7612A92D" w14:textId="77777777" w:rsidR="00AD55D0" w:rsidRDefault="00AD55D0" w:rsidP="00AD55D0">
      <w:pPr>
        <w:pStyle w:val="NormalWeb"/>
        <w:spacing w:before="0" w:beforeAutospacing="0" w:after="0" w:afterAutospacing="0"/>
        <w:rPr>
          <w:rFonts w:ascii="Arial" w:hAnsi="Arial" w:cs="Arial"/>
          <w:sz w:val="20"/>
          <w:szCs w:val="20"/>
        </w:rPr>
      </w:pPr>
    </w:p>
    <w:p w14:paraId="44F108A7" w14:textId="77777777" w:rsidR="00AD55D0" w:rsidRDefault="00AD55D0" w:rsidP="00AD55D0">
      <w:pPr>
        <w:pStyle w:val="NormalWeb"/>
        <w:spacing w:before="0" w:beforeAutospacing="0" w:after="0" w:afterAutospacing="0"/>
        <w:rPr>
          <w:rFonts w:ascii="Arial" w:hAnsi="Arial" w:cs="Arial"/>
          <w:sz w:val="20"/>
          <w:szCs w:val="20"/>
        </w:rPr>
      </w:pPr>
      <w:r>
        <w:rPr>
          <w:rStyle w:val="s7"/>
          <w:rFonts w:ascii="Arial" w:hAnsi="Arial" w:cs="Arial"/>
          <w:b/>
          <w:bCs/>
          <w:sz w:val="20"/>
          <w:szCs w:val="20"/>
        </w:rPr>
        <w:t>(IF NEITHER BOX IS CHECKED, THEN OPTION (a) SHALL BE DEEMED SELECTED)</w:t>
      </w:r>
    </w:p>
    <w:p w14:paraId="6D5031FB" w14:textId="6DE5B852" w:rsidR="006A4836" w:rsidRDefault="006A4836">
      <w:pPr>
        <w:rPr>
          <w:rFonts w:ascii="Arial" w:hAnsi="Arial" w:cs="Arial"/>
          <w:bCs/>
          <w:noProof/>
          <w:sz w:val="20"/>
        </w:rPr>
      </w:pPr>
    </w:p>
    <w:p w14:paraId="6B3E4E20" w14:textId="5048026F" w:rsidR="001E09ED" w:rsidRDefault="001E09ED">
      <w:pPr>
        <w:rPr>
          <w:rFonts w:ascii="Arial" w:hAnsi="Arial" w:cs="Arial"/>
          <w:bCs/>
          <w:noProof/>
          <w:sz w:val="20"/>
        </w:rPr>
      </w:pPr>
    </w:p>
    <w:p w14:paraId="57282392" w14:textId="77777777" w:rsidR="001E09ED" w:rsidRDefault="001E09ED">
      <w:pPr>
        <w:rPr>
          <w:rFonts w:ascii="Arial" w:hAnsi="Arial" w:cs="Arial"/>
          <w:b/>
          <w:noProof/>
          <w:sz w:val="20"/>
        </w:rPr>
      </w:pPr>
    </w:p>
    <w:p w14:paraId="4B527B74" w14:textId="77777777" w:rsidR="001E09ED" w:rsidRDefault="001E09ED">
      <w:pPr>
        <w:rPr>
          <w:rFonts w:ascii="Arial" w:hAnsi="Arial" w:cs="Arial"/>
          <w:b/>
          <w:noProof/>
          <w:sz w:val="20"/>
        </w:rPr>
      </w:pPr>
    </w:p>
    <w:p w14:paraId="759229DF" w14:textId="468DE247" w:rsidR="001E09ED" w:rsidRPr="001E09ED" w:rsidRDefault="001E09ED">
      <w:pPr>
        <w:rPr>
          <w:rFonts w:ascii="Arial" w:hAnsi="Arial" w:cs="Arial"/>
          <w:bCs/>
          <w:noProof/>
          <w:sz w:val="20"/>
        </w:rPr>
      </w:pPr>
      <w:r>
        <w:rPr>
          <w:rFonts w:ascii="Arial" w:hAnsi="Arial" w:cs="Arial"/>
          <w:b/>
          <w:noProof/>
          <w:sz w:val="20"/>
        </w:rPr>
        <w:lastRenderedPageBreak/>
        <w:t xml:space="preserve">Step Four: </w:t>
      </w:r>
      <w:r>
        <w:rPr>
          <w:rFonts w:ascii="Arial" w:hAnsi="Arial" w:cs="Arial"/>
          <w:bCs/>
          <w:noProof/>
          <w:sz w:val="20"/>
        </w:rPr>
        <w:t>In the section that indicates Seller is to complete information, Seller should calculate and enter the revised Purchase Price (as set forth by the formula) and provide a copy of the Competing Offer to Buyer</w:t>
      </w:r>
      <w:r w:rsidR="001D0EBD">
        <w:rPr>
          <w:rFonts w:ascii="Arial" w:hAnsi="Arial" w:cs="Arial"/>
          <w:bCs/>
          <w:noProof/>
          <w:sz w:val="20"/>
        </w:rPr>
        <w:t xml:space="preserve">. </w:t>
      </w:r>
    </w:p>
    <w:p w14:paraId="0ED43765" w14:textId="7E5DC912" w:rsidR="006A4836" w:rsidRDefault="006A4836">
      <w:pPr>
        <w:rPr>
          <w:rFonts w:ascii="Arial" w:hAnsi="Arial" w:cs="Arial"/>
          <w:bCs/>
          <w:noProof/>
          <w:sz w:val="20"/>
        </w:rPr>
      </w:pPr>
    </w:p>
    <w:p w14:paraId="153C5C7F" w14:textId="77777777" w:rsidR="00AD55D0" w:rsidRPr="00F60483" w:rsidRDefault="00AD55D0" w:rsidP="00AD55D0">
      <w:pPr>
        <w:pStyle w:val="NormalWeb"/>
        <w:spacing w:before="0" w:beforeAutospacing="0" w:after="0" w:afterAutospacing="0"/>
        <w:rPr>
          <w:rFonts w:ascii="Arial" w:hAnsi="Arial" w:cs="Arial"/>
          <w:b/>
          <w:bCs/>
          <w:sz w:val="20"/>
          <w:szCs w:val="20"/>
        </w:rPr>
      </w:pPr>
      <w:r>
        <w:rPr>
          <w:rFonts w:ascii="Arial" w:hAnsi="Arial" w:cs="Arial"/>
          <w:b/>
          <w:bCs/>
          <w:sz w:val="20"/>
          <w:szCs w:val="20"/>
        </w:rPr>
        <w:t>(SELLER TO COMPLETE THIS SECTION):</w:t>
      </w:r>
    </w:p>
    <w:p w14:paraId="47B52A29" w14:textId="77777777" w:rsidR="00AD55D0" w:rsidRDefault="00AD55D0" w:rsidP="00AD55D0">
      <w:pPr>
        <w:pStyle w:val="NormalWeb"/>
        <w:spacing w:before="0" w:beforeAutospacing="0" w:after="0" w:afterAutospacing="0"/>
        <w:rPr>
          <w:rStyle w:val="s7"/>
          <w:rFonts w:ascii="Arial" w:hAnsi="Arial" w:cs="Arial"/>
          <w:sz w:val="20"/>
          <w:szCs w:val="20"/>
        </w:rPr>
      </w:pPr>
    </w:p>
    <w:p w14:paraId="0C1F3F50" w14:textId="77777777" w:rsidR="00AD55D0" w:rsidRDefault="00AD55D0" w:rsidP="00AD55D0">
      <w:pPr>
        <w:pStyle w:val="NormalWeb"/>
        <w:spacing w:before="0" w:beforeAutospacing="0" w:after="0" w:afterAutospacing="0"/>
        <w:rPr>
          <w:rStyle w:val="s7"/>
          <w:rFonts w:ascii="Arial" w:hAnsi="Arial" w:cs="Arial"/>
          <w:sz w:val="20"/>
          <w:szCs w:val="20"/>
        </w:rPr>
      </w:pPr>
      <w:r w:rsidRPr="00F81520">
        <w:rPr>
          <w:rStyle w:val="s7"/>
          <w:rFonts w:ascii="Arial" w:hAnsi="Arial" w:cs="Arial"/>
          <w:sz w:val="20"/>
          <w:szCs w:val="20"/>
        </w:rPr>
        <w:t>Seller</w:t>
      </w:r>
      <w:r>
        <w:rPr>
          <w:rStyle w:val="s7"/>
          <w:rFonts w:ascii="Arial" w:hAnsi="Arial" w:cs="Arial"/>
          <w:sz w:val="20"/>
          <w:szCs w:val="20"/>
        </w:rPr>
        <w:t xml:space="preserve"> agrees to the revised Purchase Price </w:t>
      </w:r>
      <w:r w:rsidRPr="00092FCA">
        <w:rPr>
          <w:rFonts w:ascii="Arial" w:hAnsi="Arial" w:cs="Arial"/>
          <w:sz w:val="20"/>
          <w:szCs w:val="20"/>
          <w:u w:val="single"/>
        </w:rPr>
        <w:t>(</w:t>
      </w:r>
      <w:r>
        <w:rPr>
          <w:rFonts w:ascii="Arial" w:hAnsi="Arial" w:cs="Arial"/>
          <w:sz w:val="20"/>
          <w:szCs w:val="20"/>
          <w:u w:val="single"/>
        </w:rPr>
        <w:t>calculated as</w:t>
      </w:r>
      <w:r w:rsidRPr="00092FCA">
        <w:rPr>
          <w:rFonts w:ascii="Arial" w:hAnsi="Arial" w:cs="Arial"/>
          <w:sz w:val="20"/>
          <w:szCs w:val="20"/>
          <w:u w:val="single"/>
        </w:rPr>
        <w:t xml:space="preserve"> Competing Offer purchase price + Escalation Amount, not to exceed Maximum Purchase Price)</w:t>
      </w:r>
      <w:r>
        <w:rPr>
          <w:rStyle w:val="s7"/>
          <w:rFonts w:ascii="Arial" w:hAnsi="Arial" w:cs="Arial"/>
          <w:sz w:val="20"/>
          <w:szCs w:val="20"/>
        </w:rPr>
        <w:t xml:space="preserve"> of $ _________________________. </w:t>
      </w:r>
    </w:p>
    <w:p w14:paraId="25CCA06E" w14:textId="77777777" w:rsidR="00AD55D0" w:rsidRDefault="00AD55D0" w:rsidP="00AD55D0">
      <w:pPr>
        <w:pStyle w:val="NormalWeb"/>
        <w:spacing w:before="0" w:beforeAutospacing="0" w:after="0" w:afterAutospacing="0"/>
        <w:rPr>
          <w:rStyle w:val="s7"/>
          <w:rFonts w:ascii="Arial" w:hAnsi="Arial" w:cs="Arial"/>
          <w:sz w:val="20"/>
          <w:szCs w:val="20"/>
        </w:rPr>
      </w:pPr>
    </w:p>
    <w:p w14:paraId="36335090" w14:textId="77777777" w:rsidR="00AD55D0" w:rsidRDefault="00AD55D0" w:rsidP="00AD55D0">
      <w:pPr>
        <w:pStyle w:val="NormalWeb"/>
        <w:spacing w:before="0" w:beforeAutospacing="0" w:after="0" w:afterAutospacing="0"/>
        <w:rPr>
          <w:rStyle w:val="s7"/>
          <w:rFonts w:ascii="Arial" w:hAnsi="Arial" w:cs="Arial"/>
          <w:sz w:val="20"/>
          <w:szCs w:val="20"/>
        </w:rPr>
      </w:pPr>
      <w:r w:rsidRPr="00E151A4">
        <w:rPr>
          <w:rStyle w:val="s7"/>
          <w:rFonts w:ascii="Arial" w:hAnsi="Arial" w:cs="Arial"/>
          <w:b/>
          <w:bCs/>
          <w:sz w:val="20"/>
          <w:szCs w:val="20"/>
          <w:u w:val="single"/>
        </w:rPr>
        <w:t>Seller shall provide a copy of the Competing Offer (with competing buyer’s identification redacted) at or prior to time Seller accepts or counters Buyer’s offer in writing.</w:t>
      </w:r>
      <w:r>
        <w:rPr>
          <w:rStyle w:val="s7"/>
          <w:rFonts w:ascii="Arial" w:hAnsi="Arial" w:cs="Arial"/>
          <w:sz w:val="20"/>
          <w:szCs w:val="20"/>
        </w:rPr>
        <w:t xml:space="preserve"> </w:t>
      </w:r>
      <w:r w:rsidRPr="00A80A2B">
        <w:rPr>
          <w:rStyle w:val="s7"/>
          <w:rFonts w:ascii="Arial" w:hAnsi="Arial" w:cs="Arial"/>
          <w:sz w:val="20"/>
          <w:szCs w:val="20"/>
        </w:rPr>
        <w:t xml:space="preserve">In the event Seller fails to </w:t>
      </w:r>
      <w:r>
        <w:rPr>
          <w:rStyle w:val="s7"/>
          <w:rFonts w:ascii="Arial" w:hAnsi="Arial" w:cs="Arial"/>
          <w:sz w:val="20"/>
          <w:szCs w:val="20"/>
        </w:rPr>
        <w:t xml:space="preserve">timely </w:t>
      </w:r>
      <w:r w:rsidRPr="00A80A2B">
        <w:rPr>
          <w:rStyle w:val="s7"/>
          <w:rFonts w:ascii="Arial" w:hAnsi="Arial" w:cs="Arial"/>
          <w:sz w:val="20"/>
          <w:szCs w:val="20"/>
        </w:rPr>
        <w:t>furnish Buyer with a copy of the Competing Offer, the Purchase Price shall not be increased</w:t>
      </w:r>
      <w:r>
        <w:rPr>
          <w:rStyle w:val="s7"/>
          <w:rFonts w:ascii="Arial" w:hAnsi="Arial" w:cs="Arial"/>
          <w:sz w:val="20"/>
          <w:szCs w:val="20"/>
        </w:rPr>
        <w:t xml:space="preserve"> by applicable Escalation Amount.</w:t>
      </w:r>
    </w:p>
    <w:p w14:paraId="12E02A90" w14:textId="77777777" w:rsidR="00780477" w:rsidRDefault="00780477">
      <w:pPr>
        <w:rPr>
          <w:rFonts w:ascii="Arial" w:hAnsi="Arial" w:cs="Arial"/>
          <w:b/>
          <w:noProof/>
          <w:sz w:val="20"/>
        </w:rPr>
      </w:pPr>
    </w:p>
    <w:p w14:paraId="2291A036" w14:textId="472934EC" w:rsidR="001E09ED" w:rsidRDefault="001E09ED">
      <w:pPr>
        <w:rPr>
          <w:rFonts w:ascii="Arial" w:hAnsi="Arial" w:cs="Arial"/>
          <w:bCs/>
          <w:noProof/>
          <w:sz w:val="20"/>
        </w:rPr>
      </w:pPr>
      <w:r>
        <w:rPr>
          <w:rFonts w:ascii="Arial" w:hAnsi="Arial" w:cs="Arial"/>
          <w:b/>
          <w:noProof/>
          <w:sz w:val="20"/>
        </w:rPr>
        <w:t xml:space="preserve">Step Five: </w:t>
      </w:r>
      <w:r>
        <w:rPr>
          <w:rFonts w:ascii="Arial" w:hAnsi="Arial" w:cs="Arial"/>
          <w:bCs/>
          <w:noProof/>
          <w:sz w:val="20"/>
        </w:rPr>
        <w:t xml:space="preserve"> Buyer and Seller should read the acknowledgment and understandings section of the form and then sign and date the form</w:t>
      </w:r>
      <w:r w:rsidR="001D0EBD">
        <w:rPr>
          <w:rFonts w:ascii="Arial" w:hAnsi="Arial" w:cs="Arial"/>
          <w:bCs/>
          <w:noProof/>
          <w:sz w:val="20"/>
        </w:rPr>
        <w:t>.</w:t>
      </w:r>
    </w:p>
    <w:p w14:paraId="2F41C296" w14:textId="08D2CC3D" w:rsidR="001E09ED" w:rsidRDefault="001E09ED">
      <w:pPr>
        <w:rPr>
          <w:rFonts w:ascii="Arial" w:hAnsi="Arial" w:cs="Arial"/>
          <w:bCs/>
          <w:noProof/>
          <w:sz w:val="20"/>
        </w:rPr>
      </w:pPr>
    </w:p>
    <w:p w14:paraId="11BFA366" w14:textId="77777777" w:rsidR="00AD55D0" w:rsidRPr="00092FCA" w:rsidRDefault="00AD55D0" w:rsidP="00AD55D0">
      <w:pPr>
        <w:rPr>
          <w:rFonts w:ascii="Arial" w:hAnsi="Arial" w:cs="Arial"/>
          <w:sz w:val="20"/>
        </w:rPr>
      </w:pPr>
      <w:r w:rsidRPr="00092FCA">
        <w:rPr>
          <w:rFonts w:ascii="Arial" w:hAnsi="Arial" w:cs="Arial"/>
          <w:sz w:val="20"/>
        </w:rPr>
        <w:t>Parties acknowledge and understand that use of this Escalation Addendum:</w:t>
      </w:r>
    </w:p>
    <w:p w14:paraId="7FEC3852" w14:textId="77777777" w:rsidR="00AD55D0" w:rsidRPr="00092FCA" w:rsidRDefault="00AD55D0" w:rsidP="00AD55D0">
      <w:pPr>
        <w:pStyle w:val="ListParagraph"/>
        <w:numPr>
          <w:ilvl w:val="0"/>
          <w:numId w:val="1"/>
        </w:numPr>
        <w:rPr>
          <w:rFonts w:ascii="Arial" w:hAnsi="Arial" w:cs="Arial"/>
          <w:sz w:val="20"/>
        </w:rPr>
      </w:pPr>
      <w:r w:rsidRPr="00092FCA">
        <w:rPr>
          <w:rFonts w:ascii="Arial" w:hAnsi="Arial" w:cs="Arial"/>
          <w:sz w:val="20"/>
        </w:rPr>
        <w:t xml:space="preserve">is voluntary and intended to increase the competitiveness of Buyer’s offer to Seller; </w:t>
      </w:r>
    </w:p>
    <w:p w14:paraId="2439B1CE" w14:textId="77777777" w:rsidR="00AD55D0" w:rsidRPr="00092FCA" w:rsidRDefault="00AD55D0" w:rsidP="00AD55D0">
      <w:pPr>
        <w:pStyle w:val="ListParagraph"/>
        <w:numPr>
          <w:ilvl w:val="0"/>
          <w:numId w:val="1"/>
        </w:numPr>
        <w:rPr>
          <w:rFonts w:ascii="Arial" w:hAnsi="Arial" w:cs="Arial"/>
          <w:sz w:val="20"/>
        </w:rPr>
      </w:pPr>
      <w:r w:rsidRPr="00092FCA">
        <w:rPr>
          <w:rFonts w:ascii="Arial" w:hAnsi="Arial" w:cs="Arial"/>
          <w:sz w:val="20"/>
        </w:rPr>
        <w:t>reveals Buyer’s highest and best offer, which is not usually nor necessarily in Buyer’s best interest;</w:t>
      </w:r>
    </w:p>
    <w:p w14:paraId="5466E3CE" w14:textId="77777777" w:rsidR="00AD55D0" w:rsidRPr="00092FCA" w:rsidRDefault="00AD55D0" w:rsidP="00AD55D0">
      <w:pPr>
        <w:pStyle w:val="ListParagraph"/>
        <w:numPr>
          <w:ilvl w:val="0"/>
          <w:numId w:val="1"/>
        </w:numPr>
        <w:rPr>
          <w:rFonts w:ascii="Arial" w:hAnsi="Arial" w:cs="Arial"/>
          <w:sz w:val="20"/>
        </w:rPr>
      </w:pPr>
      <w:r w:rsidRPr="00092FCA">
        <w:rPr>
          <w:rFonts w:ascii="Arial" w:hAnsi="Arial" w:cs="Arial"/>
          <w:sz w:val="20"/>
        </w:rPr>
        <w:t>allows Seller to share Buyer’s offer with potential competing buyers;</w:t>
      </w:r>
    </w:p>
    <w:p w14:paraId="0A3E49FA" w14:textId="77777777" w:rsidR="00AD55D0" w:rsidRDefault="00AD55D0" w:rsidP="00AD55D0">
      <w:pPr>
        <w:pStyle w:val="ListParagraph"/>
        <w:numPr>
          <w:ilvl w:val="0"/>
          <w:numId w:val="1"/>
        </w:numPr>
        <w:rPr>
          <w:rFonts w:ascii="Arial" w:hAnsi="Arial" w:cs="Arial"/>
          <w:sz w:val="20"/>
        </w:rPr>
      </w:pPr>
      <w:r w:rsidRPr="00092FCA">
        <w:rPr>
          <w:rFonts w:ascii="Arial" w:hAnsi="Arial" w:cs="Arial"/>
          <w:sz w:val="20"/>
        </w:rPr>
        <w:t>requires Buyer to consider whether Property is worth the revised Purchase Price and/or Maximum Purchase Price;</w:t>
      </w:r>
    </w:p>
    <w:p w14:paraId="12A8C421" w14:textId="77777777" w:rsidR="00AD55D0" w:rsidRPr="00092FCA" w:rsidRDefault="00AD55D0" w:rsidP="00AD55D0">
      <w:pPr>
        <w:pStyle w:val="ListParagraph"/>
        <w:numPr>
          <w:ilvl w:val="0"/>
          <w:numId w:val="1"/>
        </w:numPr>
        <w:rPr>
          <w:rFonts w:ascii="Arial" w:hAnsi="Arial" w:cs="Arial"/>
          <w:sz w:val="20"/>
        </w:rPr>
      </w:pPr>
      <w:r>
        <w:rPr>
          <w:rFonts w:ascii="Arial" w:hAnsi="Arial" w:cs="Arial"/>
          <w:sz w:val="20"/>
        </w:rPr>
        <w:t>requires Seller to consider how Buyer intends to pay any Escalation Amount in addition to other terms of the Contract;</w:t>
      </w:r>
    </w:p>
    <w:p w14:paraId="6F78E453" w14:textId="77777777" w:rsidR="00AD55D0" w:rsidRPr="00092FCA" w:rsidRDefault="00AD55D0" w:rsidP="00AD55D0">
      <w:pPr>
        <w:pStyle w:val="ListParagraph"/>
        <w:numPr>
          <w:ilvl w:val="0"/>
          <w:numId w:val="1"/>
        </w:numPr>
        <w:rPr>
          <w:rFonts w:ascii="Arial" w:hAnsi="Arial" w:cs="Arial"/>
          <w:sz w:val="20"/>
        </w:rPr>
      </w:pPr>
      <w:r w:rsidRPr="00092FCA">
        <w:rPr>
          <w:rFonts w:ascii="Arial" w:hAnsi="Arial" w:cs="Arial"/>
          <w:sz w:val="20"/>
        </w:rPr>
        <w:t>could impact Buyer’s ability to obtain financing and whether appraised value will be sufficient to satisfy Buyer’s lender, if applicable;</w:t>
      </w:r>
    </w:p>
    <w:p w14:paraId="0BDC4927" w14:textId="77777777" w:rsidR="00AD55D0" w:rsidRPr="00092FCA" w:rsidRDefault="00AD55D0" w:rsidP="00AD55D0">
      <w:pPr>
        <w:pStyle w:val="ListParagraph"/>
        <w:numPr>
          <w:ilvl w:val="0"/>
          <w:numId w:val="1"/>
        </w:numPr>
        <w:rPr>
          <w:rFonts w:ascii="Arial" w:hAnsi="Arial" w:cs="Arial"/>
          <w:sz w:val="20"/>
        </w:rPr>
      </w:pPr>
      <w:r w:rsidRPr="00092FCA">
        <w:rPr>
          <w:rFonts w:ascii="Arial" w:hAnsi="Arial" w:cs="Arial"/>
          <w:sz w:val="20"/>
        </w:rPr>
        <w:t>does not obligate Buyer’s lender to the terms of the Contract, if applicable;</w:t>
      </w:r>
    </w:p>
    <w:p w14:paraId="1CEF2088" w14:textId="77777777" w:rsidR="00AD55D0" w:rsidRPr="00092FCA" w:rsidRDefault="00AD55D0" w:rsidP="00AD55D0">
      <w:pPr>
        <w:pStyle w:val="ListParagraph"/>
        <w:numPr>
          <w:ilvl w:val="0"/>
          <w:numId w:val="1"/>
        </w:numPr>
        <w:rPr>
          <w:rFonts w:ascii="Arial" w:hAnsi="Arial" w:cs="Arial"/>
          <w:sz w:val="20"/>
        </w:rPr>
      </w:pPr>
      <w:r w:rsidRPr="00092FCA">
        <w:rPr>
          <w:rFonts w:ascii="Arial" w:hAnsi="Arial" w:cs="Arial"/>
          <w:sz w:val="20"/>
        </w:rPr>
        <w:t>has legal ramifications and Parties should seek the advice of counsel prior to signing;</w:t>
      </w:r>
    </w:p>
    <w:p w14:paraId="1CBFC033" w14:textId="77777777" w:rsidR="00AD55D0" w:rsidRDefault="00AD55D0" w:rsidP="00AD55D0">
      <w:pPr>
        <w:pStyle w:val="ListParagraph"/>
        <w:numPr>
          <w:ilvl w:val="0"/>
          <w:numId w:val="1"/>
        </w:numPr>
        <w:rPr>
          <w:rFonts w:ascii="Arial" w:hAnsi="Arial" w:cs="Arial"/>
          <w:sz w:val="20"/>
        </w:rPr>
      </w:pPr>
      <w:r w:rsidRPr="00092FCA">
        <w:rPr>
          <w:rFonts w:ascii="Arial" w:hAnsi="Arial" w:cs="Arial"/>
          <w:sz w:val="20"/>
        </w:rPr>
        <w:t>requires Seller to operate in good faith and only present bona fide competing offers; and</w:t>
      </w:r>
    </w:p>
    <w:p w14:paraId="033D2040" w14:textId="77777777" w:rsidR="00AD55D0" w:rsidRPr="00092FCA" w:rsidRDefault="00AD55D0" w:rsidP="00AD55D0">
      <w:pPr>
        <w:pStyle w:val="ListParagraph"/>
        <w:numPr>
          <w:ilvl w:val="0"/>
          <w:numId w:val="1"/>
        </w:numPr>
        <w:rPr>
          <w:rFonts w:ascii="Arial" w:hAnsi="Arial" w:cs="Arial"/>
          <w:sz w:val="20"/>
        </w:rPr>
      </w:pPr>
      <w:r w:rsidRPr="00092FCA">
        <w:rPr>
          <w:rFonts w:ascii="Arial" w:hAnsi="Arial" w:cs="Arial"/>
          <w:sz w:val="20"/>
        </w:rPr>
        <w:t>requires Buyer and Seller to use care and diligence in the course of the transaction for the reasons stated herein.</w:t>
      </w:r>
    </w:p>
    <w:p w14:paraId="5B0AE1CF" w14:textId="77777777" w:rsidR="00AD55D0" w:rsidRDefault="00AD55D0" w:rsidP="00AD55D0">
      <w:pPr>
        <w:jc w:val="both"/>
        <w:rPr>
          <w:rFonts w:ascii="Arial" w:hAnsi="Arial" w:cs="Arial"/>
          <w:sz w:val="20"/>
        </w:rPr>
      </w:pPr>
    </w:p>
    <w:p w14:paraId="4B85A2A2" w14:textId="77777777" w:rsidR="00AD55D0" w:rsidRPr="00831C46" w:rsidRDefault="00AD55D0" w:rsidP="00AD55D0">
      <w:pPr>
        <w:jc w:val="both"/>
        <w:rPr>
          <w:rFonts w:ascii="Arial" w:hAnsi="Arial" w:cs="Arial"/>
          <w:sz w:val="20"/>
        </w:rPr>
      </w:pPr>
      <w:r w:rsidRPr="00831C46">
        <w:rPr>
          <w:rFonts w:ascii="Arial" w:hAnsi="Arial" w:cs="Arial"/>
          <w:sz w:val="20"/>
        </w:rPr>
        <w:t>________________________________________________</w:t>
      </w:r>
      <w:r w:rsidRPr="00831C46">
        <w:rPr>
          <w:rFonts w:ascii="Arial" w:hAnsi="Arial" w:cs="Arial"/>
          <w:sz w:val="20"/>
        </w:rPr>
        <w:tab/>
      </w:r>
      <w:r w:rsidRPr="00831C46">
        <w:rPr>
          <w:rFonts w:ascii="Arial" w:hAnsi="Arial" w:cs="Arial"/>
          <w:sz w:val="20"/>
        </w:rPr>
        <w:tab/>
        <w:t>_________________________</w:t>
      </w:r>
    </w:p>
    <w:p w14:paraId="60BD08ED" w14:textId="77777777" w:rsidR="00AD55D0" w:rsidRPr="00831C46" w:rsidRDefault="00AD55D0" w:rsidP="00AD55D0">
      <w:pPr>
        <w:jc w:val="both"/>
        <w:rPr>
          <w:rFonts w:ascii="Arial" w:hAnsi="Arial" w:cs="Arial"/>
          <w:sz w:val="20"/>
        </w:rPr>
      </w:pPr>
      <w:r w:rsidRPr="00831C46">
        <w:rPr>
          <w:rFonts w:ascii="Arial" w:hAnsi="Arial" w:cs="Arial"/>
          <w:sz w:val="20"/>
        </w:rPr>
        <w:t>Buyer</w:t>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t>Date</w:t>
      </w:r>
    </w:p>
    <w:p w14:paraId="4F0C5166" w14:textId="77777777" w:rsidR="00AD55D0" w:rsidRPr="00831C46" w:rsidRDefault="00AD55D0" w:rsidP="00AD55D0">
      <w:pPr>
        <w:jc w:val="both"/>
        <w:rPr>
          <w:rFonts w:ascii="Arial" w:hAnsi="Arial" w:cs="Arial"/>
          <w:sz w:val="20"/>
        </w:rPr>
      </w:pPr>
    </w:p>
    <w:p w14:paraId="269BA613" w14:textId="77777777" w:rsidR="00AD55D0" w:rsidRPr="00831C46" w:rsidRDefault="00AD55D0" w:rsidP="00AD55D0">
      <w:pPr>
        <w:jc w:val="both"/>
        <w:rPr>
          <w:rFonts w:ascii="Arial" w:hAnsi="Arial" w:cs="Arial"/>
          <w:sz w:val="20"/>
        </w:rPr>
      </w:pPr>
      <w:r w:rsidRPr="00831C46">
        <w:rPr>
          <w:rFonts w:ascii="Arial" w:hAnsi="Arial" w:cs="Arial"/>
          <w:sz w:val="20"/>
        </w:rPr>
        <w:t>________________________________________________</w:t>
      </w:r>
      <w:r w:rsidRPr="00831C46">
        <w:rPr>
          <w:rFonts w:ascii="Arial" w:hAnsi="Arial" w:cs="Arial"/>
          <w:sz w:val="20"/>
        </w:rPr>
        <w:tab/>
      </w:r>
      <w:r w:rsidRPr="00831C46">
        <w:rPr>
          <w:rFonts w:ascii="Arial" w:hAnsi="Arial" w:cs="Arial"/>
          <w:sz w:val="20"/>
        </w:rPr>
        <w:tab/>
        <w:t>_________________________</w:t>
      </w:r>
    </w:p>
    <w:p w14:paraId="3C3EEF95" w14:textId="77777777" w:rsidR="00AD55D0" w:rsidRPr="00831C46" w:rsidRDefault="00AD55D0" w:rsidP="00AD55D0">
      <w:pPr>
        <w:jc w:val="both"/>
        <w:rPr>
          <w:rFonts w:ascii="Arial" w:hAnsi="Arial" w:cs="Arial"/>
          <w:sz w:val="20"/>
        </w:rPr>
      </w:pPr>
      <w:r w:rsidRPr="00831C46">
        <w:rPr>
          <w:rFonts w:ascii="Arial" w:hAnsi="Arial" w:cs="Arial"/>
          <w:sz w:val="20"/>
        </w:rPr>
        <w:t>Buyer</w:t>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t>Date</w:t>
      </w:r>
    </w:p>
    <w:p w14:paraId="557A084F" w14:textId="77777777" w:rsidR="00AD55D0" w:rsidRPr="00831C46" w:rsidRDefault="00AD55D0" w:rsidP="00AD55D0">
      <w:pPr>
        <w:jc w:val="both"/>
        <w:rPr>
          <w:rFonts w:ascii="Arial" w:hAnsi="Arial" w:cs="Arial"/>
          <w:sz w:val="20"/>
        </w:rPr>
      </w:pPr>
    </w:p>
    <w:p w14:paraId="459DAF17" w14:textId="77777777" w:rsidR="00AD55D0" w:rsidRPr="00831C46" w:rsidRDefault="00AD55D0" w:rsidP="00AD55D0">
      <w:pPr>
        <w:jc w:val="both"/>
        <w:rPr>
          <w:rFonts w:ascii="Arial" w:hAnsi="Arial" w:cs="Arial"/>
          <w:sz w:val="20"/>
        </w:rPr>
      </w:pPr>
      <w:r w:rsidRPr="00831C46">
        <w:rPr>
          <w:rFonts w:ascii="Arial" w:hAnsi="Arial" w:cs="Arial"/>
          <w:sz w:val="20"/>
        </w:rPr>
        <w:t>________________________________________________</w:t>
      </w:r>
      <w:r w:rsidRPr="00831C46">
        <w:rPr>
          <w:rFonts w:ascii="Arial" w:hAnsi="Arial" w:cs="Arial"/>
          <w:sz w:val="20"/>
        </w:rPr>
        <w:tab/>
      </w:r>
      <w:r w:rsidRPr="00831C46">
        <w:rPr>
          <w:rFonts w:ascii="Arial" w:hAnsi="Arial" w:cs="Arial"/>
          <w:sz w:val="20"/>
        </w:rPr>
        <w:tab/>
        <w:t>_________________________</w:t>
      </w:r>
    </w:p>
    <w:p w14:paraId="4D52F0E1" w14:textId="77777777" w:rsidR="00AD55D0" w:rsidRPr="00831C46" w:rsidRDefault="00AD55D0" w:rsidP="00AD55D0">
      <w:pPr>
        <w:jc w:val="both"/>
        <w:rPr>
          <w:rFonts w:ascii="Arial" w:hAnsi="Arial" w:cs="Arial"/>
          <w:sz w:val="20"/>
        </w:rPr>
      </w:pPr>
      <w:r w:rsidRPr="00831C46">
        <w:rPr>
          <w:rFonts w:ascii="Arial" w:hAnsi="Arial" w:cs="Arial"/>
          <w:sz w:val="20"/>
        </w:rPr>
        <w:t>Seller</w:t>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t>Date</w:t>
      </w:r>
    </w:p>
    <w:p w14:paraId="01EFB452" w14:textId="77777777" w:rsidR="00AD55D0" w:rsidRPr="00831C46" w:rsidRDefault="00AD55D0" w:rsidP="00AD55D0">
      <w:pPr>
        <w:jc w:val="both"/>
        <w:rPr>
          <w:rFonts w:ascii="Arial" w:hAnsi="Arial" w:cs="Arial"/>
          <w:sz w:val="20"/>
        </w:rPr>
      </w:pPr>
    </w:p>
    <w:p w14:paraId="63E55354" w14:textId="77777777" w:rsidR="00AD55D0" w:rsidRPr="00831C46" w:rsidRDefault="00AD55D0" w:rsidP="00AD55D0">
      <w:pPr>
        <w:pStyle w:val="NormalWeb"/>
        <w:spacing w:before="0" w:beforeAutospacing="0" w:after="0" w:afterAutospacing="0"/>
        <w:rPr>
          <w:rFonts w:ascii="Arial" w:hAnsi="Arial" w:cs="Arial"/>
          <w:sz w:val="20"/>
          <w:szCs w:val="20"/>
        </w:rPr>
      </w:pPr>
      <w:r w:rsidRPr="00831C46">
        <w:rPr>
          <w:rFonts w:ascii="Arial" w:hAnsi="Arial" w:cs="Arial"/>
          <w:sz w:val="20"/>
          <w:szCs w:val="20"/>
        </w:rPr>
        <w:t>________________________________________________</w:t>
      </w:r>
      <w:r w:rsidRPr="00831C46">
        <w:rPr>
          <w:rFonts w:ascii="Arial" w:hAnsi="Arial" w:cs="Arial"/>
          <w:sz w:val="20"/>
          <w:szCs w:val="20"/>
        </w:rPr>
        <w:tab/>
      </w:r>
      <w:r w:rsidRPr="00831C46">
        <w:rPr>
          <w:rFonts w:ascii="Arial" w:hAnsi="Arial" w:cs="Arial"/>
          <w:sz w:val="20"/>
          <w:szCs w:val="20"/>
        </w:rPr>
        <w:tab/>
        <w:t>_________________________</w:t>
      </w:r>
    </w:p>
    <w:p w14:paraId="6FBA976E" w14:textId="77777777" w:rsidR="00AD55D0" w:rsidRPr="00831C46" w:rsidRDefault="00AD55D0" w:rsidP="00AD55D0">
      <w:pPr>
        <w:rPr>
          <w:rFonts w:ascii="Arial" w:hAnsi="Arial" w:cs="Arial"/>
          <w:sz w:val="20"/>
        </w:rPr>
      </w:pPr>
      <w:r w:rsidRPr="00831C46">
        <w:rPr>
          <w:rFonts w:ascii="Arial" w:hAnsi="Arial" w:cs="Arial"/>
          <w:sz w:val="20"/>
        </w:rPr>
        <w:t>Seller</w:t>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r>
      <w:r w:rsidRPr="00831C46">
        <w:rPr>
          <w:rFonts w:ascii="Arial" w:hAnsi="Arial" w:cs="Arial"/>
          <w:sz w:val="20"/>
        </w:rPr>
        <w:tab/>
        <w:t>Date</w:t>
      </w:r>
    </w:p>
    <w:p w14:paraId="19F1E82D" w14:textId="2D9D0D71" w:rsidR="001E09ED" w:rsidRPr="001E09ED" w:rsidRDefault="001E09ED">
      <w:pPr>
        <w:rPr>
          <w:rFonts w:ascii="Arial" w:hAnsi="Arial" w:cs="Arial"/>
          <w:bCs/>
          <w:noProof/>
          <w:sz w:val="20"/>
        </w:rPr>
      </w:pPr>
    </w:p>
    <w:p w14:paraId="6C3DAA5A" w14:textId="77777777" w:rsidR="006A4836" w:rsidRPr="006A4836" w:rsidRDefault="006A4836">
      <w:pPr>
        <w:rPr>
          <w:rFonts w:ascii="Arial" w:hAnsi="Arial" w:cs="Arial"/>
          <w:bCs/>
          <w:noProof/>
          <w:sz w:val="20"/>
        </w:rPr>
      </w:pPr>
    </w:p>
    <w:p w14:paraId="6420EF06" w14:textId="77777777" w:rsidR="006A4836" w:rsidRPr="006A4836" w:rsidRDefault="006A4836">
      <w:pPr>
        <w:rPr>
          <w:rFonts w:ascii="Arial" w:hAnsi="Arial" w:cs="Arial"/>
          <w:b/>
          <w:noProof/>
          <w:sz w:val="20"/>
        </w:rPr>
      </w:pPr>
    </w:p>
    <w:p w14:paraId="11DB2EE6" w14:textId="02C21500" w:rsidR="006A4836" w:rsidRPr="006A4836" w:rsidRDefault="006A4836">
      <w:pPr>
        <w:rPr>
          <w:rFonts w:ascii="Arial" w:hAnsi="Arial" w:cs="Arial"/>
          <w:sz w:val="20"/>
        </w:rPr>
      </w:pPr>
    </w:p>
    <w:sectPr w:rsidR="006A4836" w:rsidRPr="006A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4358F"/>
    <w:multiLevelType w:val="hybridMultilevel"/>
    <w:tmpl w:val="E2DCC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4836"/>
    <w:rsid w:val="001D0EBD"/>
    <w:rsid w:val="001E09ED"/>
    <w:rsid w:val="003A0C6F"/>
    <w:rsid w:val="00466F66"/>
    <w:rsid w:val="004B3858"/>
    <w:rsid w:val="006A4836"/>
    <w:rsid w:val="00780477"/>
    <w:rsid w:val="00A46DE2"/>
    <w:rsid w:val="00AD55D0"/>
    <w:rsid w:val="00B6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5C39"/>
  <w15:chartTrackingRefBased/>
  <w15:docId w15:val="{5F7D4A61-66D8-4E4D-AA58-C4917A3B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5D0"/>
    <w:pPr>
      <w:spacing w:before="100" w:beforeAutospacing="1" w:after="100" w:afterAutospacing="1"/>
    </w:pPr>
    <w:rPr>
      <w:rFonts w:ascii="Calibri" w:hAnsi="Calibri" w:cs="Calibri"/>
      <w:sz w:val="22"/>
      <w:szCs w:val="22"/>
    </w:rPr>
  </w:style>
  <w:style w:type="character" w:customStyle="1" w:styleId="s7">
    <w:name w:val="s7"/>
    <w:basedOn w:val="DefaultParagraphFont"/>
    <w:rsid w:val="00AD55D0"/>
  </w:style>
  <w:style w:type="character" w:customStyle="1" w:styleId="s8">
    <w:name w:val="s8"/>
    <w:basedOn w:val="DefaultParagraphFont"/>
    <w:rsid w:val="00AD55D0"/>
  </w:style>
  <w:style w:type="paragraph" w:styleId="ListParagraph">
    <w:name w:val="List Paragraph"/>
    <w:basedOn w:val="Normal"/>
    <w:uiPriority w:val="34"/>
    <w:qFormat/>
    <w:rsid w:val="00AD55D0"/>
    <w:pPr>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Caruso</dc:creator>
  <cp:keywords/>
  <dc:description/>
  <cp:lastModifiedBy>Meredith Caruso</cp:lastModifiedBy>
  <cp:revision>8</cp:revision>
  <dcterms:created xsi:type="dcterms:W3CDTF">2021-06-08T14:36:00Z</dcterms:created>
  <dcterms:modified xsi:type="dcterms:W3CDTF">2021-07-20T17:48:00Z</dcterms:modified>
</cp:coreProperties>
</file>